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34" w:rsidRDefault="00434534"/>
    <w:p w:rsidR="00434534" w:rsidRDefault="00434534"/>
    <w:p w:rsidR="00434534" w:rsidRDefault="00434534"/>
    <w:p w:rsidR="00434534" w:rsidRDefault="00434534"/>
    <w:p w:rsidR="00434534" w:rsidRDefault="009450A5">
      <w:pPr>
        <w:rPr>
          <w:rFonts w:cs="Arial"/>
          <w:b/>
          <w:sz w:val="56"/>
          <w:szCs w:val="56"/>
        </w:rPr>
      </w:pPr>
      <w:r>
        <w:rPr>
          <w:rFonts w:cs="Arial"/>
          <w:b/>
          <w:sz w:val="56"/>
          <w:szCs w:val="56"/>
        </w:rPr>
        <w:t>Pressemitteilung</w:t>
      </w:r>
    </w:p>
    <w:p w:rsidR="00434534" w:rsidRDefault="00434534">
      <w:pPr>
        <w:rPr>
          <w:rFonts w:cs="Arial"/>
        </w:rPr>
      </w:pPr>
    </w:p>
    <w:p w:rsidR="00434534" w:rsidRDefault="00434534">
      <w:pPr>
        <w:rPr>
          <w:rFonts w:cs="Arial"/>
        </w:rPr>
      </w:pPr>
    </w:p>
    <w:p w:rsidR="00434534" w:rsidRDefault="009450A5">
      <w:pPr>
        <w:jc w:val="right"/>
        <w:rPr>
          <w:rFonts w:cs="Arial"/>
        </w:rPr>
      </w:pPr>
      <w:r>
        <w:rPr>
          <w:rFonts w:cs="Arial"/>
        </w:rPr>
        <w:t>Berlin 05. März 2021</w:t>
      </w:r>
    </w:p>
    <w:p w:rsidR="00434534" w:rsidRDefault="00434534">
      <w:pPr>
        <w:rPr>
          <w:rFonts w:cs="Arial"/>
        </w:rPr>
      </w:pPr>
    </w:p>
    <w:p w:rsidR="00434534" w:rsidRDefault="009450A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Gewaltschutz für Frauen und Mädchen mit Behinderungen</w:t>
      </w:r>
    </w:p>
    <w:p w:rsidR="00434534" w:rsidRDefault="00434534">
      <w:pPr>
        <w:rPr>
          <w:b/>
          <w:bCs/>
          <w:sz w:val="28"/>
          <w:szCs w:val="28"/>
          <w:u w:val="single"/>
        </w:rPr>
      </w:pPr>
    </w:p>
    <w:p w:rsidR="00434534" w:rsidRDefault="009450A5">
      <w:pPr>
        <w:rPr>
          <w:sz w:val="28"/>
          <w:szCs w:val="28"/>
        </w:rPr>
      </w:pPr>
      <w:r>
        <w:rPr>
          <w:sz w:val="28"/>
          <w:szCs w:val="28"/>
        </w:rPr>
        <w:t>Zum Internationalen Frauentag am 8. März:</w:t>
      </w:r>
    </w:p>
    <w:p w:rsidR="00434534" w:rsidRDefault="00434534">
      <w:pPr>
        <w:rPr>
          <w:sz w:val="28"/>
          <w:szCs w:val="28"/>
        </w:rPr>
      </w:pPr>
    </w:p>
    <w:p w:rsidR="00434534" w:rsidRDefault="009450A5">
      <w:pPr>
        <w:rPr>
          <w:sz w:val="28"/>
          <w:szCs w:val="28"/>
        </w:rPr>
      </w:pPr>
      <w:r>
        <w:rPr>
          <w:sz w:val="28"/>
          <w:szCs w:val="28"/>
        </w:rPr>
        <w:t xml:space="preserve">Anpassungen im Teilhabestärkungsgesetz </w:t>
      </w:r>
      <w:r>
        <w:rPr>
          <w:sz w:val="28"/>
          <w:szCs w:val="28"/>
        </w:rPr>
        <w:t>gefordert.</w:t>
      </w:r>
    </w:p>
    <w:p w:rsidR="00434534" w:rsidRDefault="00434534">
      <w:pPr>
        <w:rPr>
          <w:sz w:val="28"/>
          <w:szCs w:val="28"/>
        </w:rPr>
      </w:pPr>
    </w:p>
    <w:p w:rsidR="00434534" w:rsidRDefault="009450A5">
      <w:r>
        <w:rPr>
          <w:sz w:val="28"/>
          <w:szCs w:val="28"/>
        </w:rPr>
        <w:t>Der Allgemeine Behindertenverband in Deutschland e</w:t>
      </w:r>
      <w:r w:rsidR="006A5600">
        <w:rPr>
          <w:sz w:val="28"/>
          <w:szCs w:val="28"/>
        </w:rPr>
        <w:t>.</w:t>
      </w:r>
      <w:r>
        <w:rPr>
          <w:sz w:val="28"/>
          <w:szCs w:val="28"/>
        </w:rPr>
        <w:t>V</w:t>
      </w:r>
      <w:r w:rsidR="006A5600">
        <w:rPr>
          <w:sz w:val="28"/>
          <w:szCs w:val="28"/>
        </w:rPr>
        <w:t>. (ABiD)</w:t>
      </w:r>
      <w:r>
        <w:rPr>
          <w:sz w:val="28"/>
          <w:szCs w:val="28"/>
        </w:rPr>
        <w:t xml:space="preserve"> steht für ein Leben in Selbstbestimmung und Würde. Alle Zeit unterstützt durch den ersten Artikel des Grundgesetzes, die Würde des Menschen ist unantastbar. Sie zu achten und zu schützen ist V</w:t>
      </w:r>
      <w:r>
        <w:rPr>
          <w:sz w:val="28"/>
          <w:szCs w:val="28"/>
        </w:rPr>
        <w:t xml:space="preserve">erpflichtung aller </w:t>
      </w:r>
      <w:proofErr w:type="gramStart"/>
      <w:r>
        <w:rPr>
          <w:sz w:val="28"/>
          <w:szCs w:val="28"/>
        </w:rPr>
        <w:t>staatliche</w:t>
      </w:r>
      <w:r w:rsidR="006A5600"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 xml:space="preserve"> Gewalt</w:t>
      </w:r>
      <w:r>
        <w:rPr>
          <w:sz w:val="28"/>
          <w:szCs w:val="28"/>
        </w:rPr>
        <w:t>.</w:t>
      </w:r>
    </w:p>
    <w:p w:rsidR="00434534" w:rsidRDefault="009450A5">
      <w:r>
        <w:rPr>
          <w:sz w:val="28"/>
          <w:szCs w:val="28"/>
        </w:rPr>
        <w:t>Derzeit befindet sich das Teilhabestärkungsgesetz wieder einmal in einem p</w:t>
      </w:r>
      <w:bookmarkStart w:id="0" w:name="_GoBack"/>
      <w:bookmarkEnd w:id="0"/>
      <w:r>
        <w:rPr>
          <w:sz w:val="28"/>
          <w:szCs w:val="28"/>
        </w:rPr>
        <w:t>arlamentarischen Verfahren. Weitere Verbesserungen, mehr Teilhabechancen für Menschen mit Behinderungen, Gewaltschutzmaßnahmen für Frauen und M</w:t>
      </w:r>
      <w:r>
        <w:rPr>
          <w:sz w:val="28"/>
          <w:szCs w:val="28"/>
        </w:rPr>
        <w:t>ädchen mit Behinderungen stehen im Vordergrund.</w:t>
      </w:r>
      <w:r>
        <w:t xml:space="preserve"> </w:t>
      </w:r>
      <w:r>
        <w:rPr>
          <w:sz w:val="28"/>
          <w:szCs w:val="28"/>
        </w:rPr>
        <w:t>Erstmals</w:t>
      </w:r>
      <w:r>
        <w:t xml:space="preserve"> </w:t>
      </w:r>
      <w:r>
        <w:rPr>
          <w:sz w:val="28"/>
          <w:szCs w:val="28"/>
        </w:rPr>
        <w:t>wurde der</w:t>
      </w:r>
      <w:r>
        <w:t xml:space="preserve"> </w:t>
      </w:r>
      <w:r>
        <w:rPr>
          <w:sz w:val="28"/>
          <w:szCs w:val="28"/>
        </w:rPr>
        <w:t xml:space="preserve">Gewaltschutz im SGB IX verankert. „Geeignete Maßnahmen“ sieht der Gesetzentwurf </w:t>
      </w:r>
      <w:proofErr w:type="gramStart"/>
      <w:r>
        <w:rPr>
          <w:sz w:val="28"/>
          <w:szCs w:val="28"/>
        </w:rPr>
        <w:t>zur Zeit</w:t>
      </w:r>
      <w:proofErr w:type="gramEnd"/>
      <w:r>
        <w:rPr>
          <w:sz w:val="28"/>
          <w:szCs w:val="28"/>
        </w:rPr>
        <w:t xml:space="preserve"> vor. Sollte damit auch gemeint sein, da</w:t>
      </w:r>
      <w:r w:rsidR="006A5600">
        <w:rPr>
          <w:sz w:val="28"/>
          <w:szCs w:val="28"/>
        </w:rPr>
        <w:t>s</w:t>
      </w:r>
      <w:r>
        <w:rPr>
          <w:sz w:val="28"/>
          <w:szCs w:val="28"/>
        </w:rPr>
        <w:t>s Frauenhäuser barrierefrei sein müssen? Ist das eine geeigne</w:t>
      </w:r>
      <w:r>
        <w:rPr>
          <w:sz w:val="28"/>
          <w:szCs w:val="28"/>
        </w:rPr>
        <w:t>te Maßnahme? Wäre es nicht eher eine geeignete Maßnahme</w:t>
      </w:r>
      <w:r w:rsidR="006A5600">
        <w:rPr>
          <w:sz w:val="28"/>
          <w:szCs w:val="28"/>
        </w:rPr>
        <w:t>,</w:t>
      </w:r>
      <w:r>
        <w:rPr>
          <w:sz w:val="28"/>
          <w:szCs w:val="28"/>
        </w:rPr>
        <w:t xml:space="preserve"> betroffene Frauen und Mädchen in einem Heim unterzubringen, barrierefrei und alles ist geregelt? Wer soll das entscheiden, der Kostenträger?</w:t>
      </w:r>
    </w:p>
    <w:p w:rsidR="00434534" w:rsidRDefault="00434534"/>
    <w:p w:rsidR="00434534" w:rsidRDefault="009450A5">
      <w:r>
        <w:rPr>
          <w:sz w:val="28"/>
          <w:szCs w:val="28"/>
        </w:rPr>
        <w:t>Der ABiD e</w:t>
      </w:r>
      <w:r w:rsidR="006A5600">
        <w:rPr>
          <w:sz w:val="28"/>
          <w:szCs w:val="28"/>
        </w:rPr>
        <w:t>.</w:t>
      </w:r>
      <w:r>
        <w:rPr>
          <w:sz w:val="28"/>
          <w:szCs w:val="28"/>
        </w:rPr>
        <w:t>V. fordert:</w:t>
      </w:r>
    </w:p>
    <w:p w:rsidR="00434534" w:rsidRDefault="00434534"/>
    <w:p w:rsidR="00434534" w:rsidRDefault="009450A5">
      <w:pPr>
        <w:rPr>
          <w:sz w:val="28"/>
          <w:szCs w:val="28"/>
        </w:rPr>
      </w:pPr>
      <w:r>
        <w:rPr>
          <w:sz w:val="28"/>
          <w:szCs w:val="28"/>
        </w:rPr>
        <w:t xml:space="preserve">Diese nicht eindeutige Redeweise, </w:t>
      </w:r>
      <w:r>
        <w:rPr>
          <w:sz w:val="28"/>
          <w:szCs w:val="28"/>
        </w:rPr>
        <w:t>muss durch eine ausführliche Beschreibung direkt ergänzt werden, wie das gesamte Teilhabegesetz. Sonst werden wieder alle gut gemeinten Paragrafen dem Rotstift der Träger zum Opfer fallen.</w:t>
      </w:r>
    </w:p>
    <w:p w:rsidR="00434534" w:rsidRDefault="00945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</w:pPr>
      <w:r>
        <w:rPr>
          <w:sz w:val="28"/>
          <w:szCs w:val="28"/>
        </w:rPr>
        <w:t>Wenn ein Teilhabe- und Gesetz zum Schutz für Frauen und Mädchen mit</w:t>
      </w:r>
      <w:r>
        <w:rPr>
          <w:sz w:val="28"/>
          <w:szCs w:val="28"/>
        </w:rPr>
        <w:t xml:space="preserve"> Behinderungen Erfolg haben soll, sollte Teilhabe und Schutz nicht bedeuten unendliche Klageverfahren führen zu müssen und zusätzlich von der Seite der Leistungserbringer diskriminiert zu werden</w:t>
      </w:r>
      <w:r>
        <w:rPr>
          <w:b/>
          <w:bCs/>
          <w:sz w:val="28"/>
          <w:szCs w:val="28"/>
        </w:rPr>
        <w:t>.</w:t>
      </w:r>
    </w:p>
    <w:sectPr w:rsidR="004345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849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50A5">
      <w:r>
        <w:separator/>
      </w:r>
    </w:p>
  </w:endnote>
  <w:endnote w:type="continuationSeparator" w:id="0">
    <w:p w:rsidR="00000000" w:rsidRDefault="0094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FE" w:rsidRDefault="009450A5">
    <w:pPr>
      <w:pStyle w:val="Fuzeile"/>
    </w:pPr>
    <w:hyperlink r:id="rId1" w:history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FE" w:rsidRDefault="009450A5">
    <w:pPr>
      <w:jc w:val="center"/>
      <w:rPr>
        <w:rFonts w:ascii="Bahnschrift SemiBold" w:hAnsi="Bahnschrift SemiBold" w:cs="Arial"/>
        <w:sz w:val="18"/>
        <w:szCs w:val="18"/>
      </w:rPr>
    </w:pPr>
    <w:r>
      <w:rPr>
        <w:rFonts w:ascii="Bahnschrift SemiBold" w:hAnsi="Bahnschrift SemiBold" w:cs="Arial"/>
        <w:sz w:val="18"/>
        <w:szCs w:val="18"/>
      </w:rPr>
      <w:t>Allgemeiner Behindertenverband in Deutschland „Für Selbstbestimmung und Würde“ e.V. (ABiD)</w:t>
    </w:r>
  </w:p>
  <w:p w:rsidR="00111BFE" w:rsidRDefault="009450A5">
    <w:pPr>
      <w:jc w:val="center"/>
    </w:pPr>
    <w:r>
      <w:rPr>
        <w:rFonts w:ascii="Bahnschrift SemiBold" w:hAnsi="Bahnschrift SemiBold" w:cs="Arial"/>
        <w:sz w:val="18"/>
        <w:szCs w:val="18"/>
      </w:rPr>
      <w:t xml:space="preserve">Friedrichstr. 95, 10117 Berlin / Tel: 030-27593429 / Fax: 030-27593430 / E-Mail: </w:t>
    </w:r>
    <w:hyperlink r:id="rId1" w:history="1">
      <w:r>
        <w:rPr>
          <w:rFonts w:ascii="Bahnschrift SemiBold" w:hAnsi="Bahnschrift SemiBold" w:cs="Arial"/>
          <w:color w:val="0000FF"/>
          <w:sz w:val="18"/>
          <w:szCs w:val="18"/>
          <w:u w:val="single"/>
        </w:rPr>
        <w:t>kontakt@abid-ev.de</w:t>
      </w:r>
    </w:hyperlink>
  </w:p>
  <w:p w:rsidR="00111BFE" w:rsidRDefault="009450A5">
    <w:pPr>
      <w:jc w:val="center"/>
    </w:pPr>
    <w:r>
      <w:rPr>
        <w:rFonts w:ascii="Bahnschrift SemiBold" w:hAnsi="Bahnschrift SemiBold" w:cs="Arial"/>
        <w:b/>
        <w:sz w:val="18"/>
        <w:szCs w:val="18"/>
      </w:rPr>
      <w:t>Bankverbindung</w:t>
    </w:r>
    <w:r>
      <w:rPr>
        <w:rFonts w:ascii="Bahnschrift SemiBold" w:hAnsi="Bahnschrift SemiBold" w:cs="Arial"/>
        <w:sz w:val="18"/>
        <w:szCs w:val="18"/>
      </w:rPr>
      <w:t xml:space="preserve">: </w:t>
    </w:r>
    <w:r>
      <w:rPr>
        <w:rFonts w:ascii="Bahnschrift SemiBold" w:hAnsi="Bahnschrift SemiBold" w:cs="Arial"/>
        <w:sz w:val="18"/>
        <w:szCs w:val="18"/>
      </w:rPr>
      <w:t>Bank für Sozialwirtschaft, IBAN: DE11 1002 0500 0003 3225 00, BIC: BFSWDE33BER</w:t>
    </w:r>
  </w:p>
  <w:p w:rsidR="00111BFE" w:rsidRDefault="009450A5">
    <w:pPr>
      <w:jc w:val="center"/>
      <w:rPr>
        <w:rFonts w:ascii="Bahnschrift SemiBold" w:hAnsi="Bahnschrift SemiBold" w:cs="Arial"/>
        <w:sz w:val="18"/>
        <w:szCs w:val="18"/>
      </w:rPr>
    </w:pPr>
    <w:r>
      <w:rPr>
        <w:rFonts w:ascii="Bahnschrift SemiBold" w:hAnsi="Bahnschrift SemiBold" w:cs="Arial"/>
        <w:sz w:val="18"/>
        <w:szCs w:val="18"/>
      </w:rPr>
      <w:t>Steuernummer: 27/660/59426 / Amtsgericht: Charlottenburg Nz13014</w:t>
    </w:r>
  </w:p>
  <w:p w:rsidR="00111BFE" w:rsidRDefault="009450A5">
    <w:pPr>
      <w:jc w:val="center"/>
    </w:pPr>
    <w:hyperlink r:id="rId2" w:history="1">
      <w:r>
        <w:rPr>
          <w:rFonts w:ascii="Bahnschrift SemiBold" w:hAnsi="Bahnschrift SemiBold" w:cs="Arial"/>
          <w:color w:val="0000FF"/>
          <w:sz w:val="18"/>
          <w:szCs w:val="18"/>
          <w:u w:val="single"/>
        </w:rPr>
        <w:t>www.abid-ev.de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50A5">
      <w:r>
        <w:rPr>
          <w:color w:val="000000"/>
        </w:rPr>
        <w:separator/>
      </w:r>
    </w:p>
  </w:footnote>
  <w:footnote w:type="continuationSeparator" w:id="0">
    <w:p w:rsidR="00000000" w:rsidRDefault="00945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FE" w:rsidRDefault="009450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FE" w:rsidRDefault="009450A5">
    <w:pPr>
      <w:pStyle w:val="Textbody"/>
      <w:pBdr>
        <w:bottom w:val="single" w:sz="4" w:space="1" w:color="00000A"/>
      </w:pBdr>
      <w:spacing w:after="120"/>
      <w:jc w:val="right"/>
      <w:rPr>
        <w:rFonts w:ascii="Bahnschrift SemiBold" w:hAnsi="Bahnschrift SemiBold"/>
        <w:caps/>
        <w:sz w:val="24"/>
        <w:szCs w:val="24"/>
      </w:rPr>
    </w:pPr>
    <w:r>
      <w:rPr>
        <w:rFonts w:ascii="Bahnschrift SemiBold" w:hAnsi="Bahnschrift SemiBold"/>
        <w:cap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3199680</wp:posOffset>
          </wp:positionH>
          <wp:positionV relativeFrom="paragraph">
            <wp:posOffset>0</wp:posOffset>
          </wp:positionV>
          <wp:extent cx="2778120" cy="409680"/>
          <wp:effectExtent l="0" t="0" r="3180" b="9420"/>
          <wp:wrapThrough wrapText="bothSides">
            <wp:wrapPolygon edited="0">
              <wp:start x="0" y="0"/>
              <wp:lineTo x="0" y="21092"/>
              <wp:lineTo x="21477" y="21092"/>
              <wp:lineTo x="21477" y="0"/>
              <wp:lineTo x="0" y="0"/>
            </wp:wrapPolygon>
          </wp:wrapThrough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120" cy="409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11BFE" w:rsidRDefault="009450A5">
    <w:pPr>
      <w:pStyle w:val="Textbody"/>
      <w:pBdr>
        <w:bottom w:val="single" w:sz="4" w:space="1" w:color="00000A"/>
      </w:pBdr>
      <w:spacing w:after="0"/>
      <w:rPr>
        <w:rFonts w:ascii="Bahnschrift SemiBold" w:hAnsi="Bahnschrift SemiBold"/>
        <w:b/>
        <w:caps/>
        <w:sz w:val="24"/>
        <w:szCs w:val="24"/>
      </w:rPr>
    </w:pPr>
  </w:p>
  <w:p w:rsidR="00111BFE" w:rsidRDefault="009450A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800C9"/>
    <w:multiLevelType w:val="multilevel"/>
    <w:tmpl w:val="7E6EAC2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4534"/>
    <w:rsid w:val="00434534"/>
    <w:rsid w:val="006A5600"/>
    <w:rsid w:val="009450A5"/>
    <w:rsid w:val="00D3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24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AbsenderimKuvertfenster">
    <w:name w:val="Absender im Kuvertfenster"/>
    <w:basedOn w:val="Standard"/>
    <w:pPr>
      <w:tabs>
        <w:tab w:val="left" w:pos="2700"/>
        <w:tab w:val="right" w:pos="5687"/>
      </w:tabs>
      <w:overflowPunct w:val="0"/>
    </w:pPr>
    <w:rPr>
      <w:rFonts w:cs="Arial"/>
      <w:sz w:val="16"/>
      <w:u w:val="single"/>
      <w:lang w:val="en-US" w:bidi="en-US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TextkrperZchn">
    <w:name w:val="Textkörper Zchn"/>
    <w:basedOn w:val="Absatz-Standardschriftart"/>
    <w:rPr>
      <w:rFonts w:ascii="Arial" w:eastAsia="Times New Roman" w:hAnsi="Arial" w:cs="Times New Roman"/>
      <w:szCs w:val="20"/>
      <w:lang w:eastAsia="de-DE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24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AbsenderimKuvertfenster">
    <w:name w:val="Absender im Kuvertfenster"/>
    <w:basedOn w:val="Standard"/>
    <w:pPr>
      <w:tabs>
        <w:tab w:val="left" w:pos="2700"/>
        <w:tab w:val="right" w:pos="5687"/>
      </w:tabs>
      <w:overflowPunct w:val="0"/>
    </w:pPr>
    <w:rPr>
      <w:rFonts w:cs="Arial"/>
      <w:sz w:val="16"/>
      <w:u w:val="single"/>
      <w:lang w:val="en-US" w:bidi="en-US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TextkrperZchn">
    <w:name w:val="Textkörper Zchn"/>
    <w:basedOn w:val="Absatz-Standardschriftart"/>
    <w:rPr>
      <w:rFonts w:ascii="Arial" w:eastAsia="Times New Roman" w:hAnsi="Arial" w:cs="Times New Roman"/>
      <w:szCs w:val="20"/>
      <w:lang w:eastAsia="de-DE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id-ev.d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id-ev.de/" TargetMode="External"/><Relationship Id="rId1" Type="http://schemas.openxmlformats.org/officeDocument/2006/relationships/hyperlink" Target="mailto:kontakt@abid-ev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ABiD</cp:lastModifiedBy>
  <cp:revision>2</cp:revision>
  <dcterms:created xsi:type="dcterms:W3CDTF">2021-03-05T17:11:00Z</dcterms:created>
  <dcterms:modified xsi:type="dcterms:W3CDTF">2021-03-05T17:11:00Z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